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2835"/>
        <w:gridCol w:w="1275"/>
        <w:gridCol w:w="4111"/>
        <w:gridCol w:w="420"/>
      </w:tblGrid>
      <w:tr w:rsidR="004A0947" w:rsidRPr="00605DC9">
        <w:trPr>
          <w:gridAfter w:val="3"/>
          <w:wAfter w:w="5806" w:type="dxa"/>
        </w:trPr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947" w:rsidRPr="00605DC9" w:rsidRDefault="003C778D" w:rsidP="00B00D78">
            <w:pP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aps/>
                <w:noProof/>
                <w:szCs w:val="24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947" w:rsidRPr="00605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4118" w:type="dxa"/>
            <w:gridSpan w:val="2"/>
          </w:tcPr>
          <w:p w:rsidR="004A0947" w:rsidRPr="00605DC9" w:rsidRDefault="004A0947" w:rsidP="00B00D78">
            <w:pPr>
              <w:jc w:val="center"/>
              <w:rPr>
                <w:rFonts w:ascii="Calibri" w:hAnsi="Calibri" w:cs="Calibri"/>
                <w:color w:val="0000FF"/>
                <w:sz w:val="21"/>
              </w:rPr>
            </w:pPr>
            <w:r w:rsidRPr="00605DC9">
              <w:rPr>
                <w:rFonts w:ascii="Calibri" w:hAnsi="Calibri" w:cs="Calibri"/>
                <w:b/>
                <w:color w:val="0000FF"/>
                <w:szCs w:val="24"/>
              </w:rPr>
              <w:t>ΕΛΛΗΝΙΚΗ ΔΗΜΟΚΡΑΤΙΑ</w:t>
            </w:r>
          </w:p>
        </w:tc>
        <w:tc>
          <w:tcPr>
            <w:tcW w:w="1275" w:type="dxa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sz w:val="21"/>
              </w:rPr>
            </w:pPr>
          </w:p>
        </w:tc>
        <w:tc>
          <w:tcPr>
            <w:tcW w:w="4111" w:type="dxa"/>
          </w:tcPr>
          <w:p w:rsidR="004A0947" w:rsidRPr="00057EB2" w:rsidRDefault="004A0947" w:rsidP="003421AD">
            <w:pPr>
              <w:jc w:val="both"/>
              <w:rPr>
                <w:rFonts w:ascii="Calibri" w:hAnsi="Calibri" w:cs="Calibri"/>
                <w:b/>
                <w:sz w:val="21"/>
                <w:lang w:val="en-US"/>
              </w:rPr>
            </w:pPr>
            <w:r w:rsidRPr="00605DC9">
              <w:rPr>
                <w:rFonts w:ascii="Calibri" w:hAnsi="Calibri" w:cs="Calibri"/>
                <w:sz w:val="21"/>
              </w:rPr>
              <w:t>Κόρινθος,</w:t>
            </w:r>
            <w:r w:rsidRPr="00605DC9">
              <w:rPr>
                <w:rFonts w:ascii="Calibri" w:hAnsi="Calibri" w:cs="Calibri"/>
                <w:b/>
                <w:sz w:val="21"/>
              </w:rPr>
              <w:t xml:space="preserve"> </w:t>
            </w:r>
            <w:r w:rsidR="003421AD" w:rsidRPr="003A03FF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Pr="003A03FF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Pr="003A03FF">
              <w:rPr>
                <w:rFonts w:ascii="Calibri" w:hAnsi="Calibri" w:cs="Calibri"/>
                <w:b/>
                <w:sz w:val="24"/>
                <w:szCs w:val="24"/>
              </w:rPr>
              <w:t>/ 0</w:t>
            </w:r>
            <w:r w:rsidR="003421AD" w:rsidRPr="003A03FF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Pr="003A03FF">
              <w:rPr>
                <w:rFonts w:ascii="Calibri" w:hAnsi="Calibri" w:cs="Calibri"/>
                <w:b/>
                <w:sz w:val="24"/>
                <w:szCs w:val="24"/>
              </w:rPr>
              <w:t xml:space="preserve"> / </w:t>
            </w:r>
            <w:r w:rsidRPr="003A03FF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20</w:t>
            </w:r>
            <w:r w:rsidRPr="003A03FF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3421AD" w:rsidRPr="003A03FF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</w:tr>
      <w:tr w:rsidR="004A0947" w:rsidRPr="00605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4118" w:type="dxa"/>
            <w:gridSpan w:val="2"/>
          </w:tcPr>
          <w:p w:rsidR="004A0947" w:rsidRPr="00605DC9" w:rsidRDefault="004A0947" w:rsidP="002B2E69">
            <w:pPr>
              <w:jc w:val="center"/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</w:pPr>
            <w:r w:rsidRPr="00605DC9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ΥΠΟΥΡΓΕΙΟ</w:t>
            </w:r>
            <w:r w:rsidR="003C778D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 xml:space="preserve"> </w:t>
            </w:r>
            <w:r w:rsidRPr="00605DC9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ΠΑΙΔΕΙΑΣ</w:t>
            </w:r>
            <w:r w:rsidR="00522EE3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, ΕΡΕΥΝΑΣ</w:t>
            </w:r>
            <w:r w:rsidRPr="00605DC9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 xml:space="preserve"> </w:t>
            </w:r>
          </w:p>
          <w:p w:rsidR="004A0947" w:rsidRPr="00605DC9" w:rsidRDefault="004A0947" w:rsidP="002B2E69">
            <w:pPr>
              <w:jc w:val="center"/>
              <w:rPr>
                <w:rFonts w:ascii="Calibri" w:hAnsi="Calibri" w:cs="Calibri"/>
                <w:noProof/>
                <w:color w:val="0000FF"/>
                <w:szCs w:val="24"/>
              </w:rPr>
            </w:pPr>
            <w:r w:rsidRPr="00605DC9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ΚΑΙ ΘΡΗΣΚΕΥΜΑΤΩΝ</w:t>
            </w:r>
          </w:p>
        </w:tc>
        <w:tc>
          <w:tcPr>
            <w:tcW w:w="1275" w:type="dxa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sz w:val="21"/>
              </w:rPr>
            </w:pPr>
          </w:p>
        </w:tc>
        <w:tc>
          <w:tcPr>
            <w:tcW w:w="4111" w:type="dxa"/>
          </w:tcPr>
          <w:p w:rsidR="004A0947" w:rsidRPr="00057EB2" w:rsidRDefault="004A0947" w:rsidP="003421AD">
            <w:pPr>
              <w:jc w:val="both"/>
              <w:rPr>
                <w:rFonts w:ascii="Calibri" w:hAnsi="Calibri" w:cs="Calibri"/>
                <w:sz w:val="21"/>
                <w:lang w:val="en-US"/>
              </w:rPr>
            </w:pPr>
            <w:r w:rsidRPr="00605DC9">
              <w:rPr>
                <w:rFonts w:ascii="Calibri" w:hAnsi="Calibri" w:cs="Calibri"/>
                <w:sz w:val="21"/>
              </w:rPr>
              <w:t xml:space="preserve">Αρ. Πρωτ. : </w:t>
            </w:r>
            <w:r w:rsidR="003421AD" w:rsidRPr="003A03FF">
              <w:rPr>
                <w:rFonts w:ascii="Calibri" w:hAnsi="Calibri" w:cs="Calibri"/>
                <w:b/>
                <w:sz w:val="24"/>
                <w:szCs w:val="24"/>
              </w:rPr>
              <w:t>2871</w:t>
            </w:r>
          </w:p>
        </w:tc>
      </w:tr>
      <w:tr w:rsidR="004A0947" w:rsidRPr="00605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4118" w:type="dxa"/>
            <w:gridSpan w:val="2"/>
          </w:tcPr>
          <w:p w:rsidR="004A0947" w:rsidRPr="00605DC9" w:rsidRDefault="004A0947" w:rsidP="00522EE3">
            <w:pPr>
              <w:jc w:val="center"/>
              <w:rPr>
                <w:rFonts w:ascii="Calibri" w:hAnsi="Calibri" w:cs="Calibri"/>
                <w:color w:val="0000FF"/>
              </w:rPr>
            </w:pPr>
            <w:r w:rsidRPr="00605DC9">
              <w:rPr>
                <w:rFonts w:ascii="Calibri" w:hAnsi="Calibri" w:cs="Calibri"/>
                <w:color w:val="0000FF"/>
              </w:rPr>
              <w:t>ΠΕΡΙΦΕΡΕΙΑΚΗ Δ</w:t>
            </w:r>
            <w:r w:rsidR="00522EE3">
              <w:rPr>
                <w:rFonts w:ascii="Calibri" w:hAnsi="Calibri" w:cs="Calibri"/>
                <w:color w:val="0000FF"/>
              </w:rPr>
              <w:t>ΙΕΥΘΥΝΣΗ</w:t>
            </w:r>
            <w:r w:rsidRPr="00605DC9">
              <w:rPr>
                <w:rFonts w:ascii="Calibri" w:hAnsi="Calibri" w:cs="Calibri"/>
                <w:color w:val="0000FF"/>
              </w:rPr>
              <w:t xml:space="preserve"> </w:t>
            </w:r>
          </w:p>
        </w:tc>
        <w:tc>
          <w:tcPr>
            <w:tcW w:w="1275" w:type="dxa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sz w:val="21"/>
              </w:rPr>
            </w:pPr>
          </w:p>
        </w:tc>
        <w:tc>
          <w:tcPr>
            <w:tcW w:w="4111" w:type="dxa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b/>
                <w:sz w:val="21"/>
              </w:rPr>
            </w:pPr>
          </w:p>
        </w:tc>
      </w:tr>
      <w:tr w:rsidR="004A0947" w:rsidRPr="00605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4118" w:type="dxa"/>
            <w:gridSpan w:val="2"/>
          </w:tcPr>
          <w:p w:rsidR="004A0947" w:rsidRPr="00605DC9" w:rsidRDefault="003C778D" w:rsidP="00B00D78">
            <w:pPr>
              <w:jc w:val="center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ΕΚΠΑΙΔΕΥΣΗΣ</w:t>
            </w:r>
            <w:r w:rsidR="004A0947" w:rsidRPr="00605DC9">
              <w:rPr>
                <w:rFonts w:ascii="Calibri" w:hAnsi="Calibri" w:cs="Calibri"/>
                <w:color w:val="0000FF"/>
              </w:rPr>
              <w:t xml:space="preserve"> ΠΕΛΟΠΟΝΝΗΣΟΥ </w:t>
            </w:r>
          </w:p>
          <w:p w:rsidR="004A0947" w:rsidRPr="00605DC9" w:rsidRDefault="004A0947" w:rsidP="00B00D78">
            <w:pPr>
              <w:jc w:val="center"/>
              <w:rPr>
                <w:rFonts w:ascii="Calibri" w:hAnsi="Calibri" w:cs="Calibri"/>
                <w:color w:val="0000FF"/>
              </w:rPr>
            </w:pPr>
            <w:r w:rsidRPr="00605DC9">
              <w:rPr>
                <w:rFonts w:ascii="Calibri" w:hAnsi="Calibri" w:cs="Calibri"/>
                <w:color w:val="0000FF"/>
              </w:rPr>
              <w:t>ΔΙΕΥΘΥΝΣΗ Δ.Ε. ΚΟΡΙΝΘΙΑΣ</w:t>
            </w:r>
          </w:p>
        </w:tc>
        <w:tc>
          <w:tcPr>
            <w:tcW w:w="1275" w:type="dxa"/>
          </w:tcPr>
          <w:p w:rsidR="004A0947" w:rsidRPr="00605DC9" w:rsidRDefault="004A0947" w:rsidP="002805C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  <w:tc>
          <w:tcPr>
            <w:tcW w:w="4111" w:type="dxa"/>
          </w:tcPr>
          <w:p w:rsidR="004A0947" w:rsidRPr="00605DC9" w:rsidRDefault="004A0947" w:rsidP="002805C1">
            <w:pPr>
              <w:jc w:val="center"/>
              <w:rPr>
                <w:rFonts w:ascii="Calibri" w:hAnsi="Calibri" w:cs="Calibri"/>
                <w:sz w:val="21"/>
              </w:rPr>
            </w:pPr>
          </w:p>
        </w:tc>
      </w:tr>
      <w:tr w:rsidR="004A0947" w:rsidRPr="00605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4118" w:type="dxa"/>
            <w:gridSpan w:val="2"/>
            <w:vAlign w:val="bottom"/>
          </w:tcPr>
          <w:p w:rsidR="004A0947" w:rsidRPr="00605DC9" w:rsidRDefault="004A0947" w:rsidP="00B00D78">
            <w:pPr>
              <w:rPr>
                <w:rFonts w:ascii="Calibri" w:hAnsi="Calibri" w:cs="Calibri"/>
                <w:sz w:val="22"/>
                <w:szCs w:val="22"/>
              </w:rPr>
            </w:pPr>
            <w:r w:rsidRPr="00605DC9">
              <w:rPr>
                <w:rFonts w:ascii="Calibri" w:hAnsi="Calibri" w:cs="Calibri"/>
                <w:sz w:val="22"/>
                <w:szCs w:val="22"/>
              </w:rPr>
              <w:t>Πληροφορίες: Μπέκος Ευάγγελος</w:t>
            </w:r>
          </w:p>
        </w:tc>
        <w:tc>
          <w:tcPr>
            <w:tcW w:w="1275" w:type="dxa"/>
          </w:tcPr>
          <w:p w:rsidR="004A0947" w:rsidRPr="00605DC9" w:rsidRDefault="004A0947" w:rsidP="002805C1">
            <w:pPr>
              <w:jc w:val="right"/>
              <w:rPr>
                <w:rFonts w:ascii="Calibri" w:hAnsi="Calibri" w:cs="Calibri"/>
                <w:b/>
                <w:sz w:val="21"/>
              </w:rPr>
            </w:pPr>
            <w:r w:rsidRPr="00605DC9">
              <w:rPr>
                <w:rFonts w:ascii="Calibri" w:hAnsi="Calibri" w:cs="Calibri"/>
                <w:b/>
                <w:sz w:val="21"/>
              </w:rPr>
              <w:t>ΠΡΟΣ :</w:t>
            </w:r>
          </w:p>
        </w:tc>
        <w:tc>
          <w:tcPr>
            <w:tcW w:w="4111" w:type="dxa"/>
          </w:tcPr>
          <w:p w:rsidR="004A0947" w:rsidRPr="00605DC9" w:rsidRDefault="004A0947" w:rsidP="003B74AE">
            <w:pPr>
              <w:pStyle w:val="Heading3"/>
              <w:rPr>
                <w:rFonts w:ascii="Calibri" w:hAnsi="Calibri" w:cs="Calibri"/>
              </w:rPr>
            </w:pPr>
            <w:r w:rsidRPr="00605DC9">
              <w:rPr>
                <w:rFonts w:ascii="Calibri" w:hAnsi="Calibri" w:cs="Calibri"/>
              </w:rPr>
              <w:t>Σχολικές μονάδες Δ</w:t>
            </w:r>
            <w:r w:rsidR="003A03FF">
              <w:rPr>
                <w:rFonts w:ascii="Calibri" w:hAnsi="Calibri" w:cs="Calibri"/>
              </w:rPr>
              <w:t>.Δ.</w:t>
            </w:r>
            <w:r w:rsidRPr="00605DC9">
              <w:rPr>
                <w:rFonts w:ascii="Calibri" w:hAnsi="Calibri" w:cs="Calibri"/>
              </w:rPr>
              <w:t>Ε</w:t>
            </w:r>
            <w:r w:rsidR="003A03FF">
              <w:rPr>
                <w:rFonts w:ascii="Calibri" w:hAnsi="Calibri" w:cs="Calibri"/>
              </w:rPr>
              <w:t>.</w:t>
            </w:r>
            <w:r w:rsidRPr="00605DC9">
              <w:rPr>
                <w:rFonts w:ascii="Calibri" w:hAnsi="Calibri" w:cs="Calibri"/>
              </w:rPr>
              <w:t xml:space="preserve"> Κορινθίας</w:t>
            </w:r>
          </w:p>
        </w:tc>
      </w:tr>
      <w:tr w:rsidR="004A0947" w:rsidRPr="00605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4118" w:type="dxa"/>
            <w:gridSpan w:val="2"/>
          </w:tcPr>
          <w:p w:rsidR="004A0947" w:rsidRPr="00605DC9" w:rsidRDefault="004A0947" w:rsidP="00B00D78">
            <w:pPr>
              <w:rPr>
                <w:rFonts w:ascii="Calibri" w:hAnsi="Calibri" w:cs="Calibri"/>
                <w:sz w:val="22"/>
                <w:szCs w:val="22"/>
              </w:rPr>
            </w:pPr>
            <w:r w:rsidRPr="00605DC9">
              <w:rPr>
                <w:rFonts w:ascii="Calibri" w:hAnsi="Calibri" w:cs="Calibri"/>
                <w:sz w:val="22"/>
                <w:szCs w:val="22"/>
              </w:rPr>
              <w:t xml:space="preserve">Ταχ. Δ/νση :   Νοταρά 123, 20100          </w:t>
            </w:r>
          </w:p>
          <w:p w:rsidR="004A0947" w:rsidRPr="00605DC9" w:rsidRDefault="004A0947" w:rsidP="00B00D78">
            <w:pPr>
              <w:rPr>
                <w:rFonts w:ascii="Calibri" w:hAnsi="Calibri" w:cs="Calibri"/>
                <w:sz w:val="22"/>
                <w:szCs w:val="22"/>
              </w:rPr>
            </w:pPr>
            <w:r w:rsidRPr="00605DC9">
              <w:rPr>
                <w:rFonts w:ascii="Calibri" w:hAnsi="Calibri" w:cs="Calibri"/>
                <w:sz w:val="22"/>
                <w:szCs w:val="22"/>
              </w:rPr>
              <w:t xml:space="preserve">                       ΚΟΡΙΝΘΟΣ</w:t>
            </w:r>
          </w:p>
        </w:tc>
        <w:tc>
          <w:tcPr>
            <w:tcW w:w="1275" w:type="dxa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sz w:val="21"/>
              </w:rPr>
            </w:pPr>
          </w:p>
        </w:tc>
        <w:tc>
          <w:tcPr>
            <w:tcW w:w="4111" w:type="dxa"/>
          </w:tcPr>
          <w:p w:rsidR="004A0947" w:rsidRDefault="003A03FF" w:rsidP="002805C1">
            <w:pPr>
              <w:jc w:val="both"/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(</w:t>
            </w:r>
            <w:r w:rsidRPr="003A03FF">
              <w:rPr>
                <w:rFonts w:ascii="Calibri" w:hAnsi="Calibri" w:cs="Calibri"/>
                <w:b/>
                <w:i/>
                <w:sz w:val="21"/>
              </w:rPr>
              <w:t>με την υποχρέωση να ενημερώσουν όλους τους εκπαιδευτικούς της σχολικής μονάδας</w:t>
            </w:r>
            <w:r>
              <w:rPr>
                <w:rFonts w:ascii="Calibri" w:hAnsi="Calibri" w:cs="Calibri"/>
                <w:b/>
                <w:sz w:val="21"/>
              </w:rPr>
              <w:t>)</w:t>
            </w:r>
          </w:p>
          <w:p w:rsidR="003A03FF" w:rsidRPr="00605DC9" w:rsidRDefault="003A03FF" w:rsidP="002805C1">
            <w:pPr>
              <w:jc w:val="both"/>
              <w:rPr>
                <w:rFonts w:ascii="Calibri" w:hAnsi="Calibri" w:cs="Calibri"/>
                <w:b/>
                <w:sz w:val="21"/>
              </w:rPr>
            </w:pPr>
          </w:p>
        </w:tc>
      </w:tr>
      <w:tr w:rsidR="004A0947" w:rsidRPr="00605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4118" w:type="dxa"/>
            <w:gridSpan w:val="2"/>
          </w:tcPr>
          <w:p w:rsidR="004A0947" w:rsidRPr="00605DC9" w:rsidRDefault="004A0947" w:rsidP="00B00D78">
            <w:pPr>
              <w:rPr>
                <w:rFonts w:ascii="Calibri" w:hAnsi="Calibri" w:cs="Calibri"/>
                <w:sz w:val="22"/>
                <w:szCs w:val="22"/>
              </w:rPr>
            </w:pPr>
            <w:r w:rsidRPr="00605DC9">
              <w:rPr>
                <w:rFonts w:ascii="Calibri" w:hAnsi="Calibri" w:cs="Calibri"/>
                <w:sz w:val="22"/>
                <w:szCs w:val="22"/>
              </w:rPr>
              <w:t>Τηλέφωνο :    2741 0 77023</w:t>
            </w:r>
          </w:p>
        </w:tc>
        <w:tc>
          <w:tcPr>
            <w:tcW w:w="1275" w:type="dxa"/>
          </w:tcPr>
          <w:p w:rsidR="004A0947" w:rsidRPr="00605DC9" w:rsidRDefault="004A0947" w:rsidP="006D7CC0">
            <w:pPr>
              <w:jc w:val="right"/>
              <w:rPr>
                <w:rFonts w:ascii="Calibri" w:hAnsi="Calibri" w:cs="Calibri"/>
                <w:b/>
                <w:sz w:val="21"/>
              </w:rPr>
            </w:pPr>
            <w:r w:rsidRPr="00605DC9">
              <w:rPr>
                <w:rFonts w:ascii="Calibri" w:hAnsi="Calibri" w:cs="Calibri"/>
                <w:b/>
                <w:sz w:val="21"/>
              </w:rPr>
              <w:t>ΚΟΙΝ:</w:t>
            </w:r>
          </w:p>
        </w:tc>
        <w:tc>
          <w:tcPr>
            <w:tcW w:w="4111" w:type="dxa"/>
          </w:tcPr>
          <w:p w:rsidR="004A0947" w:rsidRPr="00605DC9" w:rsidRDefault="004A0947" w:rsidP="003C778D">
            <w:pPr>
              <w:jc w:val="both"/>
              <w:rPr>
                <w:rFonts w:ascii="Calibri" w:hAnsi="Calibri" w:cs="Calibri"/>
                <w:sz w:val="21"/>
              </w:rPr>
            </w:pPr>
            <w:r w:rsidRPr="00605DC9">
              <w:rPr>
                <w:rFonts w:ascii="Calibri" w:hAnsi="Calibri" w:cs="Calibri"/>
                <w:sz w:val="21"/>
              </w:rPr>
              <w:t xml:space="preserve">Περιφερειακή Διεύθυνση </w:t>
            </w:r>
            <w:r w:rsidR="003C778D">
              <w:rPr>
                <w:rFonts w:ascii="Calibri" w:hAnsi="Calibri" w:cs="Calibri"/>
                <w:sz w:val="21"/>
              </w:rPr>
              <w:t>Εκπαίδευσης</w:t>
            </w:r>
            <w:r w:rsidRPr="00605DC9">
              <w:rPr>
                <w:rFonts w:ascii="Calibri" w:hAnsi="Calibri" w:cs="Calibri"/>
                <w:sz w:val="21"/>
              </w:rPr>
              <w:t xml:space="preserve"> Πελοποννήσου</w:t>
            </w:r>
          </w:p>
        </w:tc>
      </w:tr>
      <w:tr w:rsidR="004A0947" w:rsidRPr="00605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4118" w:type="dxa"/>
            <w:gridSpan w:val="2"/>
          </w:tcPr>
          <w:p w:rsidR="004A0947" w:rsidRPr="00605DC9" w:rsidRDefault="004A0947" w:rsidP="00B00D78">
            <w:pPr>
              <w:rPr>
                <w:rFonts w:ascii="Calibri" w:hAnsi="Calibri" w:cs="Calibri"/>
                <w:sz w:val="22"/>
                <w:szCs w:val="22"/>
              </w:rPr>
            </w:pPr>
            <w:r w:rsidRPr="00605DC9">
              <w:rPr>
                <w:rFonts w:ascii="Calibri" w:hAnsi="Calibri" w:cs="Calibri"/>
                <w:sz w:val="22"/>
                <w:szCs w:val="22"/>
              </w:rPr>
              <w:t>FAX          :   2741 0 77021</w:t>
            </w:r>
          </w:p>
        </w:tc>
        <w:tc>
          <w:tcPr>
            <w:tcW w:w="1275" w:type="dxa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sz w:val="21"/>
              </w:rPr>
            </w:pPr>
          </w:p>
        </w:tc>
        <w:tc>
          <w:tcPr>
            <w:tcW w:w="4111" w:type="dxa"/>
          </w:tcPr>
          <w:p w:rsidR="004A0947" w:rsidRPr="00605DC9" w:rsidRDefault="004A0947" w:rsidP="000D6B51">
            <w:pPr>
              <w:jc w:val="both"/>
              <w:rPr>
                <w:rFonts w:ascii="Calibri" w:hAnsi="Calibri" w:cs="Calibri"/>
                <w:sz w:val="21"/>
              </w:rPr>
            </w:pPr>
          </w:p>
        </w:tc>
      </w:tr>
      <w:tr w:rsidR="004A0947" w:rsidRPr="00342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4118" w:type="dxa"/>
            <w:gridSpan w:val="2"/>
          </w:tcPr>
          <w:p w:rsidR="004A0947" w:rsidRPr="00605DC9" w:rsidRDefault="004A0947" w:rsidP="00B00D7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DC9">
              <w:rPr>
                <w:rFonts w:ascii="Calibri" w:hAnsi="Calibri" w:cs="Calibri"/>
                <w:sz w:val="22"/>
                <w:szCs w:val="22"/>
                <w:lang w:val="de-DE"/>
              </w:rPr>
              <w:t xml:space="preserve">e-mail </w:t>
            </w:r>
            <w:r w:rsidRPr="00605DC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</w:t>
            </w:r>
            <w:r w:rsidRPr="00605DC9">
              <w:rPr>
                <w:rFonts w:ascii="Calibri" w:hAnsi="Calibri" w:cs="Calibri"/>
                <w:sz w:val="22"/>
                <w:szCs w:val="22"/>
                <w:lang w:val="de-DE"/>
              </w:rPr>
              <w:t xml:space="preserve">: </w:t>
            </w:r>
            <w:r w:rsidRPr="00605DC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  <w:hyperlink r:id="rId8" w:history="1">
              <w:r w:rsidRPr="00605DC9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mail@dide.kor.sch.gr</w:t>
              </w:r>
            </w:hyperlink>
          </w:p>
        </w:tc>
        <w:tc>
          <w:tcPr>
            <w:tcW w:w="1275" w:type="dxa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sz w:val="21"/>
                <w:lang w:val="en-GB"/>
              </w:rPr>
            </w:pPr>
          </w:p>
        </w:tc>
        <w:tc>
          <w:tcPr>
            <w:tcW w:w="4111" w:type="dxa"/>
          </w:tcPr>
          <w:p w:rsidR="004A0947" w:rsidRPr="00605DC9" w:rsidRDefault="004A0947" w:rsidP="000D6B51">
            <w:pPr>
              <w:jc w:val="both"/>
              <w:rPr>
                <w:rFonts w:ascii="Calibri" w:hAnsi="Calibri" w:cs="Calibri"/>
                <w:sz w:val="21"/>
                <w:lang w:val="en-US"/>
              </w:rPr>
            </w:pPr>
          </w:p>
        </w:tc>
      </w:tr>
      <w:tr w:rsidR="004A0947" w:rsidRPr="00342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  <w:trHeight w:val="108"/>
        </w:trPr>
        <w:tc>
          <w:tcPr>
            <w:tcW w:w="4118" w:type="dxa"/>
            <w:gridSpan w:val="2"/>
          </w:tcPr>
          <w:p w:rsidR="004A0947" w:rsidRPr="00605DC9" w:rsidRDefault="004A0947" w:rsidP="00B00D78">
            <w:pPr>
              <w:jc w:val="center"/>
              <w:rPr>
                <w:rFonts w:ascii="Calibri" w:hAnsi="Calibri" w:cs="Calibri"/>
                <w:sz w:val="21"/>
                <w:lang w:val="en-US"/>
              </w:rPr>
            </w:pPr>
          </w:p>
        </w:tc>
        <w:tc>
          <w:tcPr>
            <w:tcW w:w="1275" w:type="dxa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sz w:val="21"/>
                <w:lang w:val="de-DE"/>
              </w:rPr>
            </w:pPr>
          </w:p>
        </w:tc>
        <w:tc>
          <w:tcPr>
            <w:tcW w:w="4111" w:type="dxa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sz w:val="21"/>
                <w:lang w:val="en-GB"/>
              </w:rPr>
            </w:pPr>
          </w:p>
        </w:tc>
      </w:tr>
      <w:tr w:rsidR="004A0947" w:rsidRPr="00605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83" w:type="dxa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5DC9">
              <w:rPr>
                <w:rFonts w:ascii="Calibri" w:hAnsi="Calibri" w:cs="Calibri"/>
                <w:b/>
                <w:sz w:val="22"/>
                <w:szCs w:val="22"/>
              </w:rPr>
              <w:t xml:space="preserve">ΘΕΜΑ : </w:t>
            </w:r>
          </w:p>
        </w:tc>
        <w:tc>
          <w:tcPr>
            <w:tcW w:w="8641" w:type="dxa"/>
            <w:gridSpan w:val="4"/>
          </w:tcPr>
          <w:p w:rsidR="004A0947" w:rsidRPr="00605DC9" w:rsidRDefault="004A0947" w:rsidP="002805C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5DC9">
              <w:rPr>
                <w:rFonts w:ascii="Calibri" w:hAnsi="Calibri" w:cs="Calibri"/>
                <w:b/>
                <w:sz w:val="22"/>
                <w:szCs w:val="22"/>
              </w:rPr>
              <w:t>Υποβολή Δηλώσεων Προτίμησης για τοποθέτηση σε οργανικά κενά</w:t>
            </w:r>
            <w:r w:rsidR="003A03FF">
              <w:rPr>
                <w:rFonts w:ascii="Calibri" w:hAnsi="Calibri" w:cs="Calibri"/>
                <w:b/>
                <w:sz w:val="22"/>
                <w:szCs w:val="22"/>
              </w:rPr>
              <w:t xml:space="preserve"> έτους 2018</w:t>
            </w:r>
          </w:p>
        </w:tc>
      </w:tr>
    </w:tbl>
    <w:p w:rsidR="004A0947" w:rsidRPr="00605DC9" w:rsidRDefault="004A0947" w:rsidP="00562556">
      <w:pPr>
        <w:spacing w:before="120"/>
        <w:ind w:firstLine="720"/>
        <w:jc w:val="both"/>
        <w:rPr>
          <w:rFonts w:ascii="Calibri" w:hAnsi="Calibri" w:cs="Calibri"/>
          <w:sz w:val="22"/>
          <w:szCs w:val="22"/>
        </w:rPr>
      </w:pPr>
      <w:r w:rsidRPr="00605DC9">
        <w:rPr>
          <w:rFonts w:ascii="Calibri" w:hAnsi="Calibri" w:cs="Calibri"/>
          <w:sz w:val="22"/>
          <w:szCs w:val="22"/>
        </w:rPr>
        <w:t xml:space="preserve">Μετά την ανακοίνωση από το ΠΥΣΔΕ Κορινθίας (Πράξη </w:t>
      </w:r>
      <w:r w:rsidR="00960E62" w:rsidRPr="00960E62">
        <w:rPr>
          <w:rFonts w:ascii="Calibri" w:hAnsi="Calibri" w:cs="Calibri"/>
          <w:sz w:val="22"/>
          <w:szCs w:val="22"/>
        </w:rPr>
        <w:t>10</w:t>
      </w:r>
      <w:r w:rsidRPr="00605DC9">
        <w:rPr>
          <w:rFonts w:ascii="Calibri" w:hAnsi="Calibri" w:cs="Calibri"/>
          <w:sz w:val="22"/>
          <w:szCs w:val="22"/>
          <w:vertAlign w:val="superscript"/>
        </w:rPr>
        <w:t>η</w:t>
      </w:r>
      <w:r w:rsidRPr="00605DC9">
        <w:rPr>
          <w:rFonts w:ascii="Calibri" w:hAnsi="Calibri" w:cs="Calibri"/>
          <w:sz w:val="22"/>
          <w:szCs w:val="22"/>
        </w:rPr>
        <w:t>/</w:t>
      </w:r>
      <w:r w:rsidR="003421AD">
        <w:rPr>
          <w:rFonts w:ascii="Calibri" w:hAnsi="Calibri" w:cs="Calibri"/>
          <w:sz w:val="22"/>
          <w:szCs w:val="22"/>
        </w:rPr>
        <w:t>30</w:t>
      </w:r>
      <w:r w:rsidRPr="00605DC9">
        <w:rPr>
          <w:rFonts w:ascii="Calibri" w:hAnsi="Calibri" w:cs="Calibri"/>
          <w:sz w:val="22"/>
          <w:szCs w:val="22"/>
        </w:rPr>
        <w:t>-0</w:t>
      </w:r>
      <w:r w:rsidR="003421AD">
        <w:rPr>
          <w:rFonts w:ascii="Calibri" w:hAnsi="Calibri" w:cs="Calibri"/>
          <w:sz w:val="22"/>
          <w:szCs w:val="22"/>
        </w:rPr>
        <w:t>4</w:t>
      </w:r>
      <w:r w:rsidRPr="00605DC9">
        <w:rPr>
          <w:rFonts w:ascii="Calibri" w:hAnsi="Calibri" w:cs="Calibri"/>
          <w:sz w:val="22"/>
          <w:szCs w:val="22"/>
        </w:rPr>
        <w:t>-201</w:t>
      </w:r>
      <w:r w:rsidR="003421AD">
        <w:rPr>
          <w:rFonts w:ascii="Calibri" w:hAnsi="Calibri" w:cs="Calibri"/>
          <w:sz w:val="22"/>
          <w:szCs w:val="22"/>
        </w:rPr>
        <w:t>8</w:t>
      </w:r>
      <w:r w:rsidRPr="00605DC9">
        <w:rPr>
          <w:rFonts w:ascii="Calibri" w:hAnsi="Calibri" w:cs="Calibri"/>
          <w:sz w:val="22"/>
          <w:szCs w:val="22"/>
        </w:rPr>
        <w:t xml:space="preserve">) των </w:t>
      </w:r>
      <w:r w:rsidR="00960E62">
        <w:rPr>
          <w:rFonts w:ascii="Calibri" w:hAnsi="Calibri" w:cs="Calibri"/>
          <w:sz w:val="22"/>
          <w:szCs w:val="22"/>
        </w:rPr>
        <w:t xml:space="preserve">υπεραρίθμων εκπαιδευτικών, των </w:t>
      </w:r>
      <w:r w:rsidRPr="00605DC9">
        <w:rPr>
          <w:rFonts w:ascii="Calibri" w:hAnsi="Calibri" w:cs="Calibri"/>
          <w:sz w:val="22"/>
          <w:szCs w:val="22"/>
        </w:rPr>
        <w:t xml:space="preserve">τοποθετήσεων των υπεραρίθμων εκπαιδευτικών και των οργανικών θέσεων που παραμένουν κενές στις σχολικές μονάδες της Διεύθυνσης Δευτεροβάθμιας Εκπαίδευσης Κορινθίας, καλούνται όλοι οι εκπαιδευτικοί της Δευτεροβάθμιας Εκπαίδευσης  Κορινθίας που: </w:t>
      </w:r>
    </w:p>
    <w:p w:rsidR="004A0947" w:rsidRPr="00605DC9" w:rsidRDefault="004A0947" w:rsidP="00B00D78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605DC9">
        <w:rPr>
          <w:rFonts w:ascii="Calibri" w:hAnsi="Calibri" w:cs="Calibri"/>
          <w:sz w:val="22"/>
          <w:szCs w:val="22"/>
        </w:rPr>
        <w:t xml:space="preserve">α) υπέβαλαν </w:t>
      </w:r>
      <w:r w:rsidR="00E015B2">
        <w:rPr>
          <w:rFonts w:ascii="Calibri" w:hAnsi="Calibri" w:cs="Calibri"/>
          <w:sz w:val="22"/>
          <w:szCs w:val="22"/>
        </w:rPr>
        <w:t>αίτηση</w:t>
      </w:r>
      <w:r w:rsidRPr="00605DC9">
        <w:rPr>
          <w:rFonts w:ascii="Calibri" w:hAnsi="Calibri" w:cs="Calibri"/>
          <w:sz w:val="22"/>
          <w:szCs w:val="22"/>
        </w:rPr>
        <w:t xml:space="preserve"> βελτίωσης, </w:t>
      </w:r>
    </w:p>
    <w:p w:rsidR="004A0947" w:rsidRPr="00605DC9" w:rsidRDefault="004A0947" w:rsidP="00B00D78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605DC9">
        <w:rPr>
          <w:rFonts w:ascii="Calibri" w:hAnsi="Calibri" w:cs="Calibri"/>
          <w:sz w:val="22"/>
          <w:szCs w:val="22"/>
        </w:rPr>
        <w:t xml:space="preserve">β) βρίσκονται στη διάθεση του ΠΥΣΔΕ, </w:t>
      </w:r>
    </w:p>
    <w:p w:rsidR="004A0947" w:rsidRPr="00605DC9" w:rsidRDefault="004A0947" w:rsidP="00B00D78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605DC9">
        <w:rPr>
          <w:rFonts w:ascii="Calibri" w:hAnsi="Calibri" w:cs="Calibri"/>
          <w:sz w:val="22"/>
          <w:szCs w:val="22"/>
        </w:rPr>
        <w:t>γ) επιστρέφουν από το εξωτερικό,</w:t>
      </w:r>
    </w:p>
    <w:p w:rsidR="004A0947" w:rsidRPr="00057EB2" w:rsidRDefault="004A0947" w:rsidP="00B00D78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605DC9">
        <w:rPr>
          <w:rFonts w:ascii="Calibri" w:hAnsi="Calibri" w:cs="Calibri"/>
          <w:sz w:val="22"/>
          <w:szCs w:val="22"/>
        </w:rPr>
        <w:t xml:space="preserve">δ) μετατέθηκαν στο ΠΥΣΔΕ Κορινθίας </w:t>
      </w:r>
      <w:r w:rsidR="00C227F5">
        <w:rPr>
          <w:rFonts w:ascii="Calibri" w:hAnsi="Calibri" w:cs="Calibri"/>
          <w:sz w:val="22"/>
          <w:szCs w:val="22"/>
        </w:rPr>
        <w:t>με τις μεταθέσεις του έτους 201</w:t>
      </w:r>
      <w:r w:rsidR="003421AD">
        <w:rPr>
          <w:rFonts w:ascii="Calibri" w:hAnsi="Calibri" w:cs="Calibri"/>
          <w:sz w:val="22"/>
          <w:szCs w:val="22"/>
        </w:rPr>
        <w:t>8</w:t>
      </w:r>
    </w:p>
    <w:p w:rsidR="004A0947" w:rsidRPr="00605DC9" w:rsidRDefault="004A0947" w:rsidP="00B00D78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605DC9">
        <w:rPr>
          <w:rFonts w:ascii="Calibri" w:hAnsi="Calibri" w:cs="Calibri"/>
          <w:sz w:val="22"/>
          <w:szCs w:val="22"/>
        </w:rPr>
        <w:t>ε) χαρακτηρίστηκαν υπεράριθμοι και παραμένουν στην οργανική τους θέση</w:t>
      </w:r>
    </w:p>
    <w:p w:rsidR="004A0947" w:rsidRPr="00605DC9" w:rsidRDefault="004A0947" w:rsidP="00F812F3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05DC9">
        <w:rPr>
          <w:rFonts w:ascii="Calibri" w:hAnsi="Calibri" w:cs="Calibri"/>
          <w:b/>
          <w:sz w:val="22"/>
          <w:szCs w:val="22"/>
        </w:rPr>
        <w:t xml:space="preserve">να </w:t>
      </w:r>
      <w:r w:rsidR="001120E9" w:rsidRPr="00915C8C">
        <w:rPr>
          <w:rFonts w:ascii="Calibri" w:hAnsi="Calibri" w:cs="Calibri"/>
          <w:b/>
          <w:sz w:val="22"/>
          <w:szCs w:val="22"/>
        </w:rPr>
        <w:t>υποβά</w:t>
      </w:r>
      <w:r w:rsidRPr="00915C8C">
        <w:rPr>
          <w:rFonts w:ascii="Calibri" w:hAnsi="Calibri" w:cs="Calibri"/>
          <w:b/>
          <w:sz w:val="22"/>
          <w:szCs w:val="22"/>
        </w:rPr>
        <w:t>λουν</w:t>
      </w:r>
      <w:r w:rsidRPr="00605DC9">
        <w:rPr>
          <w:rFonts w:ascii="Calibri" w:hAnsi="Calibri" w:cs="Calibri"/>
          <w:b/>
          <w:sz w:val="22"/>
          <w:szCs w:val="22"/>
        </w:rPr>
        <w:t xml:space="preserve"> </w:t>
      </w:r>
      <w:r w:rsidRPr="00605DC9">
        <w:rPr>
          <w:rFonts w:ascii="Calibri" w:hAnsi="Calibri" w:cs="Calibri"/>
          <w:b/>
          <w:sz w:val="22"/>
          <w:szCs w:val="22"/>
          <w:u w:val="single"/>
        </w:rPr>
        <w:t xml:space="preserve">από </w:t>
      </w:r>
      <w:r w:rsidR="003421AD">
        <w:rPr>
          <w:rFonts w:ascii="Calibri" w:hAnsi="Calibri" w:cs="Calibri"/>
          <w:b/>
          <w:sz w:val="22"/>
          <w:szCs w:val="22"/>
          <w:u w:val="single"/>
        </w:rPr>
        <w:t>Τετάρτη</w:t>
      </w:r>
      <w:r w:rsidR="00057EB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421AD">
        <w:rPr>
          <w:rFonts w:ascii="Calibri" w:hAnsi="Calibri" w:cs="Calibri"/>
          <w:b/>
          <w:sz w:val="22"/>
          <w:szCs w:val="22"/>
          <w:u w:val="single"/>
        </w:rPr>
        <w:t>02</w:t>
      </w:r>
      <w:r w:rsidR="00C227F5">
        <w:rPr>
          <w:rFonts w:ascii="Calibri" w:hAnsi="Calibri" w:cs="Calibri"/>
          <w:b/>
          <w:sz w:val="22"/>
          <w:szCs w:val="22"/>
          <w:u w:val="single"/>
        </w:rPr>
        <w:t>-0</w:t>
      </w:r>
      <w:r w:rsidR="00057EB2">
        <w:rPr>
          <w:rFonts w:ascii="Calibri" w:hAnsi="Calibri" w:cs="Calibri"/>
          <w:b/>
          <w:sz w:val="22"/>
          <w:szCs w:val="22"/>
          <w:u w:val="single"/>
        </w:rPr>
        <w:t>5</w:t>
      </w:r>
      <w:r w:rsidR="00C227F5">
        <w:rPr>
          <w:rFonts w:ascii="Calibri" w:hAnsi="Calibri" w:cs="Calibri"/>
          <w:b/>
          <w:sz w:val="22"/>
          <w:szCs w:val="22"/>
          <w:u w:val="single"/>
        </w:rPr>
        <w:t>-201</w:t>
      </w:r>
      <w:r w:rsidR="003421AD">
        <w:rPr>
          <w:rFonts w:ascii="Calibri" w:hAnsi="Calibri" w:cs="Calibri"/>
          <w:b/>
          <w:sz w:val="22"/>
          <w:szCs w:val="22"/>
          <w:u w:val="single"/>
        </w:rPr>
        <w:t>8</w:t>
      </w:r>
      <w:r w:rsidRPr="00605DC9">
        <w:rPr>
          <w:rFonts w:ascii="Calibri" w:hAnsi="Calibri" w:cs="Calibri"/>
          <w:b/>
          <w:sz w:val="22"/>
          <w:szCs w:val="22"/>
          <w:u w:val="single"/>
        </w:rPr>
        <w:t xml:space="preserve"> έως και </w:t>
      </w:r>
      <w:r w:rsidR="003421AD">
        <w:rPr>
          <w:rFonts w:ascii="Calibri" w:hAnsi="Calibri" w:cs="Calibri"/>
          <w:b/>
          <w:sz w:val="22"/>
          <w:szCs w:val="22"/>
          <w:u w:val="single"/>
        </w:rPr>
        <w:t>Δευτέρα 07</w:t>
      </w:r>
      <w:r w:rsidRPr="00605DC9">
        <w:rPr>
          <w:rFonts w:ascii="Calibri" w:hAnsi="Calibri" w:cs="Calibri"/>
          <w:b/>
          <w:sz w:val="22"/>
          <w:szCs w:val="22"/>
          <w:u w:val="single"/>
        </w:rPr>
        <w:t>-0</w:t>
      </w:r>
      <w:r w:rsidR="00057EB2">
        <w:rPr>
          <w:rFonts w:ascii="Calibri" w:hAnsi="Calibri" w:cs="Calibri"/>
          <w:b/>
          <w:sz w:val="22"/>
          <w:szCs w:val="22"/>
          <w:u w:val="single"/>
        </w:rPr>
        <w:t>5</w:t>
      </w:r>
      <w:r w:rsidRPr="00605DC9">
        <w:rPr>
          <w:rFonts w:ascii="Calibri" w:hAnsi="Calibri" w:cs="Calibri"/>
          <w:b/>
          <w:sz w:val="22"/>
          <w:szCs w:val="22"/>
          <w:u w:val="single"/>
        </w:rPr>
        <w:t>-201</w:t>
      </w:r>
      <w:r w:rsidR="003421AD">
        <w:rPr>
          <w:rFonts w:ascii="Calibri" w:hAnsi="Calibri" w:cs="Calibri"/>
          <w:b/>
          <w:sz w:val="22"/>
          <w:szCs w:val="22"/>
          <w:u w:val="single"/>
        </w:rPr>
        <w:t>8</w:t>
      </w:r>
      <w:r w:rsidR="00960E62" w:rsidRPr="003421AD">
        <w:rPr>
          <w:rFonts w:ascii="Calibri" w:hAnsi="Calibri" w:cs="Calibri"/>
          <w:b/>
          <w:sz w:val="22"/>
          <w:szCs w:val="22"/>
        </w:rPr>
        <w:t xml:space="preserve"> </w:t>
      </w:r>
      <w:r w:rsidRPr="00605DC9">
        <w:rPr>
          <w:rFonts w:ascii="Calibri" w:hAnsi="Calibri" w:cs="Calibri"/>
          <w:b/>
          <w:sz w:val="22"/>
          <w:szCs w:val="22"/>
        </w:rPr>
        <w:t>δήλωση για τοποθέτηση στα οργανικά κενά σύμφωνα με τις κείμενες διατάξεις.</w:t>
      </w:r>
      <w:r w:rsidRPr="00605DC9">
        <w:rPr>
          <w:rFonts w:ascii="Calibri" w:hAnsi="Calibri" w:cs="Calibri"/>
          <w:sz w:val="22"/>
          <w:szCs w:val="22"/>
        </w:rPr>
        <w:t xml:space="preserve"> </w:t>
      </w:r>
    </w:p>
    <w:p w:rsidR="004A0947" w:rsidRPr="003421AD" w:rsidRDefault="004A0947" w:rsidP="00342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20"/>
        <w:jc w:val="center"/>
        <w:rPr>
          <w:rFonts w:ascii="Calibri" w:hAnsi="Calibri" w:cs="Calibri"/>
          <w:b/>
          <w:sz w:val="22"/>
          <w:szCs w:val="22"/>
        </w:rPr>
      </w:pPr>
      <w:r w:rsidRPr="003421AD">
        <w:rPr>
          <w:rFonts w:ascii="Calibri" w:hAnsi="Calibri" w:cs="Calibri"/>
          <w:b/>
          <w:sz w:val="22"/>
          <w:szCs w:val="22"/>
          <w:u w:val="single"/>
        </w:rPr>
        <w:t xml:space="preserve">Στις ίδιες προθεσμίες </w:t>
      </w:r>
      <w:r w:rsidR="00C227F5" w:rsidRPr="003421AD">
        <w:rPr>
          <w:rFonts w:ascii="Calibri" w:hAnsi="Calibri" w:cs="Calibri"/>
          <w:b/>
          <w:sz w:val="22"/>
          <w:szCs w:val="22"/>
          <w:u w:val="single"/>
        </w:rPr>
        <w:t xml:space="preserve">μπορεί να υποβληθεί </w:t>
      </w:r>
      <w:r w:rsidRPr="003421AD">
        <w:rPr>
          <w:rFonts w:ascii="Calibri" w:hAnsi="Calibri" w:cs="Calibri"/>
          <w:b/>
          <w:sz w:val="22"/>
          <w:szCs w:val="22"/>
          <w:u w:val="single"/>
        </w:rPr>
        <w:t xml:space="preserve">στο ΠΥΣΔΕ αίτηση επανεξέτασης </w:t>
      </w:r>
      <w:r w:rsidR="002D4080" w:rsidRPr="003421AD">
        <w:rPr>
          <w:rFonts w:ascii="Calibri" w:hAnsi="Calibri" w:cs="Calibri"/>
          <w:b/>
          <w:sz w:val="22"/>
          <w:szCs w:val="22"/>
          <w:u w:val="single"/>
        </w:rPr>
        <w:t xml:space="preserve">των </w:t>
      </w:r>
      <w:r w:rsidRPr="003421AD">
        <w:rPr>
          <w:rFonts w:ascii="Calibri" w:hAnsi="Calibri" w:cs="Calibri"/>
          <w:b/>
          <w:sz w:val="22"/>
          <w:szCs w:val="22"/>
          <w:u w:val="single"/>
        </w:rPr>
        <w:t xml:space="preserve">οργανικών θέσεων και </w:t>
      </w:r>
      <w:r w:rsidR="002D4080" w:rsidRPr="003421AD">
        <w:rPr>
          <w:rFonts w:ascii="Calibri" w:hAnsi="Calibri" w:cs="Calibri"/>
          <w:b/>
          <w:sz w:val="22"/>
          <w:szCs w:val="22"/>
          <w:u w:val="single"/>
        </w:rPr>
        <w:t xml:space="preserve">της </w:t>
      </w:r>
      <w:r w:rsidR="00057EB2" w:rsidRPr="003421AD">
        <w:rPr>
          <w:rFonts w:ascii="Calibri" w:hAnsi="Calibri" w:cs="Calibri"/>
          <w:b/>
          <w:sz w:val="22"/>
          <w:szCs w:val="22"/>
          <w:u w:val="single"/>
        </w:rPr>
        <w:t xml:space="preserve">απόφασης χαρακτηρισμού </w:t>
      </w:r>
      <w:r w:rsidRPr="003421AD">
        <w:rPr>
          <w:rFonts w:ascii="Calibri" w:hAnsi="Calibri" w:cs="Calibri"/>
          <w:b/>
          <w:sz w:val="22"/>
          <w:szCs w:val="22"/>
          <w:u w:val="single"/>
        </w:rPr>
        <w:t>υπεραρίθμων εκπαιδευτικών (παράγραφος 15 του άρθρου</w:t>
      </w:r>
      <w:r w:rsidR="002D4080" w:rsidRPr="003421AD">
        <w:rPr>
          <w:rFonts w:ascii="Calibri" w:hAnsi="Calibri" w:cs="Calibri"/>
          <w:b/>
          <w:sz w:val="22"/>
          <w:szCs w:val="22"/>
          <w:u w:val="single"/>
        </w:rPr>
        <w:t xml:space="preserve"> 15, Π.Δ. 100/1997)</w:t>
      </w:r>
      <w:r w:rsidRPr="003421AD"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4A0947" w:rsidRDefault="003421AD" w:rsidP="00562556">
      <w:pPr>
        <w:spacing w:before="120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απόφαση χαρακτηρισμού υπεραρίθμων εκπαιδευτικών, η πρόταση τοποθέτησής τους σε νέες οργανικές θέσεις, ο πίνακας </w:t>
      </w:r>
      <w:r w:rsidR="004A0947" w:rsidRPr="00605DC9">
        <w:rPr>
          <w:rFonts w:ascii="Calibri" w:hAnsi="Calibri" w:cs="Calibri"/>
          <w:sz w:val="22"/>
          <w:szCs w:val="22"/>
        </w:rPr>
        <w:t xml:space="preserve">με τα εναπομείναντα οργανικά κενά κατά ομάδα σχολείων, σχολική μονάδα και κλάδο, διαβιβάζονται συνημμένα ηλεκτρονικά και έχουν αναρτηθεί στην ιστοσελίδα της </w:t>
      </w:r>
      <w:r w:rsidR="00DE682A">
        <w:rPr>
          <w:rFonts w:ascii="Calibri" w:hAnsi="Calibri" w:cs="Calibri"/>
          <w:sz w:val="22"/>
          <w:szCs w:val="22"/>
        </w:rPr>
        <w:t>Δ.</w:t>
      </w:r>
      <w:r w:rsidR="004A0947" w:rsidRPr="00605DC9">
        <w:rPr>
          <w:rFonts w:ascii="Calibri" w:hAnsi="Calibri" w:cs="Calibri"/>
          <w:sz w:val="22"/>
          <w:szCs w:val="22"/>
        </w:rPr>
        <w:t xml:space="preserve">Δ.Ε. Κορινθίας (dide.kor.sch.gr). </w:t>
      </w:r>
    </w:p>
    <w:p w:rsidR="00894FDD" w:rsidRPr="00894FDD" w:rsidRDefault="00894FDD" w:rsidP="00894FDD">
      <w:pPr>
        <w:spacing w:before="120"/>
        <w:ind w:firstLine="720"/>
        <w:jc w:val="both"/>
        <w:rPr>
          <w:rFonts w:ascii="Calibri" w:hAnsi="Calibri" w:cs="Calibri"/>
          <w:sz w:val="22"/>
          <w:szCs w:val="22"/>
        </w:rPr>
      </w:pPr>
      <w:r w:rsidRPr="00605DC9">
        <w:rPr>
          <w:rFonts w:ascii="Calibri" w:hAnsi="Calibri" w:cs="Calibri"/>
          <w:sz w:val="22"/>
          <w:szCs w:val="22"/>
        </w:rPr>
        <w:t xml:space="preserve">Οι ενδιαφερόμενοι μπορούν να </w:t>
      </w:r>
      <w:r w:rsidRPr="00915C8C">
        <w:rPr>
          <w:rFonts w:ascii="Calibri" w:hAnsi="Calibri" w:cs="Calibri"/>
          <w:sz w:val="22"/>
          <w:szCs w:val="22"/>
        </w:rPr>
        <w:t>υποβάλουν</w:t>
      </w:r>
      <w:r w:rsidRPr="00605DC9">
        <w:rPr>
          <w:rFonts w:ascii="Calibri" w:hAnsi="Calibri" w:cs="Calibri"/>
          <w:sz w:val="22"/>
          <w:szCs w:val="22"/>
        </w:rPr>
        <w:t xml:space="preserve"> τις δηλώσεις τους </w:t>
      </w:r>
      <w:r>
        <w:rPr>
          <w:rFonts w:ascii="Calibri" w:hAnsi="Calibri" w:cs="Calibri"/>
          <w:sz w:val="22"/>
          <w:szCs w:val="22"/>
        </w:rPr>
        <w:t xml:space="preserve">αποκλειστικά μέσω της </w:t>
      </w:r>
      <w:r w:rsidRPr="00E015B2">
        <w:rPr>
          <w:rFonts w:ascii="Calibri" w:hAnsi="Calibri" w:cs="Calibri"/>
          <w:b/>
          <w:sz w:val="22"/>
          <w:szCs w:val="22"/>
          <w:u w:val="single"/>
        </w:rPr>
        <w:t xml:space="preserve">της ιστοσελίδας </w:t>
      </w:r>
      <w:hyperlink r:id="rId9" w:history="1">
        <w:r w:rsidRPr="00894FDD">
          <w:rPr>
            <w:rStyle w:val="Hyperlink"/>
            <w:rFonts w:ascii="Calibri" w:hAnsi="Calibri" w:cs="Calibri"/>
            <w:b/>
            <w:sz w:val="22"/>
            <w:szCs w:val="22"/>
            <w:lang w:val="en-US"/>
          </w:rPr>
          <w:t>teachers</w:t>
        </w:r>
        <w:r w:rsidRPr="00894FDD">
          <w:rPr>
            <w:rStyle w:val="Hyperlink"/>
            <w:rFonts w:ascii="Calibri" w:hAnsi="Calibri" w:cs="Calibri"/>
            <w:b/>
            <w:sz w:val="22"/>
            <w:szCs w:val="22"/>
          </w:rPr>
          <w:t>.</w:t>
        </w:r>
        <w:r w:rsidRPr="00894FDD">
          <w:rPr>
            <w:rStyle w:val="Hyperlink"/>
            <w:rFonts w:ascii="Calibri" w:hAnsi="Calibri" w:cs="Calibri"/>
            <w:b/>
            <w:sz w:val="22"/>
            <w:szCs w:val="22"/>
            <w:lang w:val="en-US"/>
          </w:rPr>
          <w:t>minedu</w:t>
        </w:r>
        <w:r w:rsidRPr="00894FDD">
          <w:rPr>
            <w:rStyle w:val="Hyperlink"/>
            <w:rFonts w:ascii="Calibri" w:hAnsi="Calibri" w:cs="Calibri"/>
            <w:b/>
            <w:sz w:val="22"/>
            <w:szCs w:val="22"/>
          </w:rPr>
          <w:t>.</w:t>
        </w:r>
        <w:r w:rsidRPr="00894FDD">
          <w:rPr>
            <w:rStyle w:val="Hyperlink"/>
            <w:rFonts w:ascii="Calibri" w:hAnsi="Calibri" w:cs="Calibri"/>
            <w:b/>
            <w:sz w:val="22"/>
            <w:szCs w:val="22"/>
            <w:lang w:val="en-US"/>
          </w:rPr>
          <w:t>gov</w:t>
        </w:r>
        <w:r w:rsidRPr="00894FDD">
          <w:rPr>
            <w:rStyle w:val="Hyperlink"/>
            <w:rFonts w:ascii="Calibri" w:hAnsi="Calibri" w:cs="Calibri"/>
            <w:b/>
            <w:sz w:val="22"/>
            <w:szCs w:val="22"/>
          </w:rPr>
          <w:t>.</w:t>
        </w:r>
        <w:r w:rsidRPr="00894FDD">
          <w:rPr>
            <w:rStyle w:val="Hyperlink"/>
            <w:rFonts w:ascii="Calibri" w:hAnsi="Calibri" w:cs="Calibri"/>
            <w:b/>
            <w:sz w:val="22"/>
            <w:szCs w:val="22"/>
            <w:lang w:val="en-US"/>
          </w:rPr>
          <w:t>gr</w:t>
        </w:r>
      </w:hyperlink>
      <w:r w:rsidRPr="00E015B2">
        <w:rPr>
          <w:rFonts w:ascii="Calibri" w:hAnsi="Calibri" w:cs="Calibri"/>
          <w:b/>
          <w:sz w:val="22"/>
          <w:szCs w:val="22"/>
          <w:u w:val="single"/>
        </w:rPr>
        <w:t xml:space="preserve"> στην οποία κατατέθηκαν οι αιτήσεις βελτίωσης χρησιμοποιώντας το πλήκτρο «Διόρθωση»</w:t>
      </w:r>
      <w:r w:rsidRPr="00894FDD">
        <w:rPr>
          <w:rFonts w:ascii="Calibri" w:hAnsi="Calibri" w:cs="Calibri"/>
          <w:b/>
          <w:sz w:val="22"/>
          <w:szCs w:val="22"/>
          <w:u w:val="single"/>
        </w:rPr>
        <w:t>.</w:t>
      </w:r>
      <w:r w:rsidRPr="00894F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Για οποιοδήποτε πρόβλημα χρήσης της ηλεκτρονικής πλατφόρμας μπορείτε να επικοινωνείτε στο 27410 – 77017 (Σιόρεντα Α.).</w:t>
      </w:r>
    </w:p>
    <w:p w:rsidR="003421AD" w:rsidRDefault="002577C0" w:rsidP="00562556">
      <w:pPr>
        <w:spacing w:before="120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Υπενθυμίζεται</w:t>
      </w:r>
      <w:r w:rsidR="003421AD">
        <w:rPr>
          <w:rFonts w:ascii="Calibri" w:hAnsi="Calibri" w:cs="Calibri"/>
          <w:sz w:val="22"/>
          <w:szCs w:val="22"/>
        </w:rPr>
        <w:t xml:space="preserve"> ότι:</w:t>
      </w:r>
    </w:p>
    <w:p w:rsidR="00894FDD" w:rsidRDefault="00894FDD" w:rsidP="00562556">
      <w:pPr>
        <w:spacing w:before="120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</w:t>
      </w:r>
      <w:r w:rsidR="003421AD">
        <w:rPr>
          <w:rFonts w:ascii="Calibri" w:hAnsi="Calibri" w:cs="Calibri"/>
          <w:sz w:val="22"/>
          <w:szCs w:val="22"/>
        </w:rPr>
        <w:t xml:space="preserve">) </w:t>
      </w:r>
      <w:r w:rsidR="002577C0">
        <w:rPr>
          <w:rFonts w:ascii="Calibri" w:hAnsi="Calibri" w:cs="Calibri"/>
          <w:sz w:val="22"/>
          <w:szCs w:val="22"/>
        </w:rPr>
        <w:t xml:space="preserve"> </w:t>
      </w:r>
      <w:r w:rsidR="003A03FF">
        <w:rPr>
          <w:rFonts w:ascii="Calibri" w:hAnsi="Calibri" w:cs="Calibri"/>
          <w:sz w:val="22"/>
          <w:szCs w:val="22"/>
        </w:rPr>
        <w:t>Τ</w:t>
      </w:r>
      <w:r w:rsidR="004A0947" w:rsidRPr="00605DC9">
        <w:rPr>
          <w:rFonts w:ascii="Calibri" w:hAnsi="Calibri" w:cs="Calibri"/>
          <w:sz w:val="22"/>
          <w:szCs w:val="22"/>
        </w:rPr>
        <w:t>α κενά</w:t>
      </w:r>
      <w:r>
        <w:rPr>
          <w:rFonts w:ascii="Calibri" w:hAnsi="Calibri" w:cs="Calibri"/>
          <w:sz w:val="22"/>
          <w:szCs w:val="22"/>
        </w:rPr>
        <w:t>, ενδεχομένως,</w:t>
      </w:r>
      <w:r w:rsidR="004A0947" w:rsidRPr="00605DC9">
        <w:rPr>
          <w:rFonts w:ascii="Calibri" w:hAnsi="Calibri" w:cs="Calibri"/>
          <w:sz w:val="22"/>
          <w:szCs w:val="22"/>
        </w:rPr>
        <w:t xml:space="preserve"> δεν είναι μόνο αυτά που προσδιόρισε το Υπηρεσιακό Συμβούλιο, αλλά και όσα θα προκύψουν από </w:t>
      </w:r>
      <w:r w:rsidR="00057EB2">
        <w:rPr>
          <w:rFonts w:ascii="Calibri" w:hAnsi="Calibri" w:cs="Calibri"/>
          <w:sz w:val="22"/>
          <w:szCs w:val="22"/>
        </w:rPr>
        <w:t>ενδεχόμενες</w:t>
      </w:r>
      <w:r w:rsidR="004A0947" w:rsidRPr="00605DC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ικανοποιήσεις αιτήσεων βελτίωσης</w:t>
      </w:r>
      <w:r w:rsidR="004A0947" w:rsidRPr="00605DC9">
        <w:rPr>
          <w:rFonts w:ascii="Calibri" w:hAnsi="Calibri" w:cs="Calibri"/>
          <w:sz w:val="22"/>
          <w:szCs w:val="22"/>
        </w:rPr>
        <w:t xml:space="preserve">, για το λόγο αυτό </w:t>
      </w:r>
      <w:r w:rsidR="004A0947" w:rsidRPr="00605DC9">
        <w:rPr>
          <w:rFonts w:ascii="Calibri" w:hAnsi="Calibri" w:cs="Calibri"/>
          <w:b/>
          <w:sz w:val="22"/>
          <w:szCs w:val="22"/>
        </w:rPr>
        <w:t xml:space="preserve">μπορούν οι εκπαιδευτικοί να επιλέξουν και σχολεία στα οποία σε αυτή τη φάση δεν υφίστανται οργανικά κενά αλλά μπορεί να δημιουργηθούν </w:t>
      </w:r>
      <w:r>
        <w:rPr>
          <w:rFonts w:ascii="Calibri" w:hAnsi="Calibri" w:cs="Calibri"/>
          <w:b/>
          <w:sz w:val="22"/>
          <w:szCs w:val="22"/>
        </w:rPr>
        <w:t>κατά τη διαδικασία</w:t>
      </w:r>
      <w:r w:rsidR="004A0947" w:rsidRPr="00605DC9">
        <w:rPr>
          <w:rFonts w:ascii="Calibri" w:hAnsi="Calibri" w:cs="Calibri"/>
          <w:sz w:val="22"/>
          <w:szCs w:val="22"/>
        </w:rPr>
        <w:t>.</w:t>
      </w:r>
    </w:p>
    <w:p w:rsidR="004A0947" w:rsidRDefault="00894FDD" w:rsidP="00562556">
      <w:pPr>
        <w:spacing w:before="120"/>
        <w:ind w:firstLine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</w:t>
      </w:r>
      <w:r w:rsidR="003A03FF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>ύμφωνα με εγκύκλιο του Υπ.Π.Ε.Θ. (αρ. πρωτ. 63971/Ε2/23-04-2018) «</w:t>
      </w:r>
      <w:r>
        <w:rPr>
          <w:rFonts w:ascii="Calibri" w:hAnsi="Calibri" w:cs="Calibri"/>
          <w:i/>
          <w:sz w:val="22"/>
          <w:szCs w:val="22"/>
        </w:rPr>
        <w:t>οι διαδικασίες οριστικών τοποθετήσεων και βελτιώσεων, καθώς και οι κρίσεις υπεραριθμίας που θα προηγηθούν, θα πραγματοποιηθούν σε κενά των νέων κλάδων/ειδικοτήτων του Ν. 4521/2018, καθώς οι σχολικές μονάδες λειτουργούν πλέον με τους νέους κλάδους/ειδικότητες και οι εκπαιδευτικοί έχουν ήδη ενταχθεί σε αυτούς»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Συνεπώς οι εκπαιδευτικοί να λάβουν υπόψη τους ότι οι αιτήσεις τους γίνονται με τους νέους </w:t>
      </w:r>
      <w:r>
        <w:rPr>
          <w:rFonts w:ascii="Calibri" w:hAnsi="Calibri" w:cs="Calibri"/>
          <w:b/>
          <w:sz w:val="22"/>
          <w:szCs w:val="22"/>
        </w:rPr>
        <w:lastRenderedPageBreak/>
        <w:t xml:space="preserve">κλάδους/ειδικότητες γεγονός που, σε ορισμένες περιπτώσεις, επιφέρει αλλαγές </w:t>
      </w:r>
      <w:r w:rsidR="00DE682A">
        <w:rPr>
          <w:rFonts w:ascii="Calibri" w:hAnsi="Calibri" w:cs="Calibri"/>
          <w:b/>
          <w:sz w:val="22"/>
          <w:szCs w:val="22"/>
        </w:rPr>
        <w:t>σε</w:t>
      </w:r>
      <w:r>
        <w:rPr>
          <w:rFonts w:ascii="Calibri" w:hAnsi="Calibri" w:cs="Calibri"/>
          <w:b/>
          <w:sz w:val="22"/>
          <w:szCs w:val="22"/>
        </w:rPr>
        <w:t xml:space="preserve"> ότι ήταν σ</w:t>
      </w:r>
      <w:r w:rsidR="00DE682A">
        <w:rPr>
          <w:rFonts w:ascii="Calibri" w:hAnsi="Calibri" w:cs="Calibri"/>
          <w:b/>
          <w:sz w:val="22"/>
          <w:szCs w:val="22"/>
        </w:rPr>
        <w:t>ύνηθες</w:t>
      </w:r>
      <w:r>
        <w:rPr>
          <w:rFonts w:ascii="Calibri" w:hAnsi="Calibri" w:cs="Calibri"/>
          <w:b/>
          <w:sz w:val="22"/>
          <w:szCs w:val="22"/>
        </w:rPr>
        <w:t xml:space="preserve"> μέχρι και το έτος 2017. Ενδεικτικά αναφέρεται η δυνατότητα των παλαιών κλάδων ΠΕ09, ΠΕ15 και ΠΕ18.02 να διεκδικήσουν εξίσου τα ανακοινωμένα οργανικά κενά κλάδου ΠΕ80 (Οικονομίας) ή όποια προκύψουν από ικανοποίηση αιτήσεων βελτίωσης.</w:t>
      </w:r>
    </w:p>
    <w:p w:rsidR="00894FDD" w:rsidRPr="00894FDD" w:rsidRDefault="00894FDD" w:rsidP="00562556">
      <w:pPr>
        <w:spacing w:before="120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</w:t>
      </w:r>
      <w:r w:rsidR="003A03FF">
        <w:rPr>
          <w:rFonts w:ascii="Calibri" w:hAnsi="Calibri" w:cs="Calibri"/>
          <w:sz w:val="22"/>
          <w:szCs w:val="22"/>
        </w:rPr>
        <w:t xml:space="preserve">Παρακαλούνται οι εκπαιδευτικοί που προτίθενται να καταθέσουν αίτηση τοποθέτησης/βελτίωσης </w:t>
      </w:r>
      <w:r w:rsidR="003A03FF" w:rsidRPr="00DE682A">
        <w:rPr>
          <w:rFonts w:ascii="Calibri" w:hAnsi="Calibri" w:cs="Calibri"/>
          <w:b/>
          <w:sz w:val="22"/>
          <w:szCs w:val="22"/>
        </w:rPr>
        <w:t xml:space="preserve">να το πράξουν νωρίτερα </w:t>
      </w:r>
      <w:bookmarkStart w:id="0" w:name="_GoBack"/>
      <w:bookmarkEnd w:id="0"/>
      <w:r w:rsidR="003A03FF" w:rsidRPr="00DE682A">
        <w:rPr>
          <w:rFonts w:ascii="Calibri" w:hAnsi="Calibri" w:cs="Calibri"/>
          <w:b/>
          <w:sz w:val="22"/>
          <w:szCs w:val="22"/>
        </w:rPr>
        <w:t>από την τελική προθεσμία</w:t>
      </w:r>
      <w:r w:rsidR="003A03FF">
        <w:rPr>
          <w:rFonts w:ascii="Calibri" w:hAnsi="Calibri" w:cs="Calibri"/>
          <w:sz w:val="22"/>
          <w:szCs w:val="22"/>
        </w:rPr>
        <w:t xml:space="preserve"> για να αποφευχθούν τυχόν προβλήματα </w:t>
      </w:r>
      <w:r w:rsidR="00DE682A">
        <w:rPr>
          <w:rFonts w:ascii="Calibri" w:hAnsi="Calibri" w:cs="Calibri"/>
          <w:sz w:val="22"/>
          <w:szCs w:val="22"/>
        </w:rPr>
        <w:t xml:space="preserve">που μπορούν να οφείλονται σε δεισλειτουργία της </w:t>
      </w:r>
      <w:r w:rsidR="003A03FF">
        <w:rPr>
          <w:rFonts w:ascii="Calibri" w:hAnsi="Calibri" w:cs="Calibri"/>
          <w:sz w:val="22"/>
          <w:szCs w:val="22"/>
        </w:rPr>
        <w:t>ηλεκτρονικής πλατφόρμας</w:t>
      </w:r>
      <w:r w:rsidR="00DE682A">
        <w:rPr>
          <w:rFonts w:ascii="Calibri" w:hAnsi="Calibri" w:cs="Calibri"/>
          <w:sz w:val="22"/>
          <w:szCs w:val="22"/>
        </w:rPr>
        <w:t xml:space="preserve"> με αποτέλεσμα τη μη κατάθεση αίτησης.</w:t>
      </w:r>
    </w:p>
    <w:p w:rsidR="002577C0" w:rsidRDefault="002577C0" w:rsidP="00436166">
      <w:pPr>
        <w:ind w:left="5387"/>
        <w:rPr>
          <w:rFonts w:ascii="Calibri" w:hAnsi="Calibri" w:cs="Calibri"/>
          <w:b/>
          <w:sz w:val="22"/>
          <w:szCs w:val="22"/>
        </w:rPr>
      </w:pPr>
    </w:p>
    <w:p w:rsidR="003A03FF" w:rsidRDefault="003A03FF" w:rsidP="00436166">
      <w:pPr>
        <w:ind w:left="5387"/>
        <w:rPr>
          <w:rFonts w:ascii="Calibri" w:hAnsi="Calibri" w:cs="Calibri"/>
          <w:b/>
          <w:sz w:val="22"/>
          <w:szCs w:val="22"/>
        </w:rPr>
      </w:pPr>
    </w:p>
    <w:p w:rsidR="004A0947" w:rsidRDefault="004A0947" w:rsidP="00436166">
      <w:pPr>
        <w:ind w:left="5387"/>
        <w:rPr>
          <w:rFonts w:ascii="Calibri" w:hAnsi="Calibri" w:cs="Calibri"/>
          <w:b/>
          <w:sz w:val="22"/>
          <w:szCs w:val="22"/>
        </w:rPr>
      </w:pPr>
      <w:r w:rsidRPr="00605DC9">
        <w:rPr>
          <w:rFonts w:ascii="Calibri" w:hAnsi="Calibri" w:cs="Calibri"/>
          <w:b/>
          <w:sz w:val="22"/>
          <w:szCs w:val="22"/>
        </w:rPr>
        <w:t xml:space="preserve">Ο </w:t>
      </w:r>
      <w:r w:rsidR="00057EB2">
        <w:rPr>
          <w:rFonts w:ascii="Calibri" w:hAnsi="Calibri" w:cs="Calibri"/>
          <w:b/>
          <w:sz w:val="22"/>
          <w:szCs w:val="22"/>
        </w:rPr>
        <w:t xml:space="preserve">ΔΙΕΥΘΥΝΤΗΣ Δ.Δ.Ε. </w:t>
      </w:r>
      <w:r w:rsidRPr="00605DC9">
        <w:rPr>
          <w:rFonts w:ascii="Calibri" w:hAnsi="Calibri" w:cs="Calibri"/>
          <w:b/>
          <w:sz w:val="22"/>
          <w:szCs w:val="22"/>
        </w:rPr>
        <w:t xml:space="preserve"> ΚΟΡΙΝΘΙΑΣ</w:t>
      </w:r>
    </w:p>
    <w:p w:rsidR="00E015B2" w:rsidRPr="002577C0" w:rsidRDefault="00E015B2" w:rsidP="00436166">
      <w:pPr>
        <w:ind w:left="5387"/>
        <w:rPr>
          <w:rFonts w:ascii="Calibri" w:hAnsi="Calibri" w:cs="Calibri"/>
          <w:b/>
          <w:sz w:val="22"/>
          <w:szCs w:val="22"/>
        </w:rPr>
      </w:pPr>
    </w:p>
    <w:p w:rsidR="00A10B2D" w:rsidRDefault="00A10B2D" w:rsidP="00E1401D">
      <w:pPr>
        <w:ind w:left="5040"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Δρ. </w:t>
      </w:r>
      <w:r w:rsidR="00E40F48">
        <w:rPr>
          <w:rFonts w:ascii="Calibri" w:hAnsi="Calibri" w:cs="Calibri"/>
          <w:b/>
          <w:sz w:val="22"/>
          <w:szCs w:val="22"/>
        </w:rPr>
        <w:t>ΙΩΑΝΝΗΣ ΦΕΙΔΑΣ</w:t>
      </w:r>
    </w:p>
    <w:p w:rsidR="003A03FF" w:rsidRDefault="003A03FF" w:rsidP="00E1401D">
      <w:pPr>
        <w:ind w:left="5040" w:firstLine="720"/>
        <w:rPr>
          <w:rFonts w:ascii="Calibri" w:hAnsi="Calibri" w:cs="Calibri"/>
          <w:b/>
          <w:sz w:val="22"/>
          <w:szCs w:val="22"/>
        </w:rPr>
      </w:pPr>
    </w:p>
    <w:p w:rsidR="003A03FF" w:rsidRPr="00605DC9" w:rsidRDefault="003A03FF" w:rsidP="00E1401D">
      <w:pPr>
        <w:ind w:left="5040" w:firstLine="720"/>
        <w:rPr>
          <w:rFonts w:ascii="Calibri" w:hAnsi="Calibri" w:cs="Calibri"/>
          <w:b/>
          <w:sz w:val="22"/>
          <w:szCs w:val="22"/>
        </w:rPr>
      </w:pPr>
    </w:p>
    <w:sectPr w:rsidR="003A03FF" w:rsidRPr="00605DC9" w:rsidSect="006A5B2B">
      <w:footerReference w:type="default" r:id="rId10"/>
      <w:pgSz w:w="11906" w:h="16838"/>
      <w:pgMar w:top="851" w:right="849" w:bottom="1276" w:left="153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C4" w:rsidRDefault="005C38C4">
      <w:r>
        <w:separator/>
      </w:r>
    </w:p>
  </w:endnote>
  <w:endnote w:type="continuationSeparator" w:id="0">
    <w:p w:rsidR="005C38C4" w:rsidRDefault="005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47" w:rsidRPr="00490EC6" w:rsidRDefault="004A0947" w:rsidP="00490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C4" w:rsidRDefault="005C38C4">
      <w:r>
        <w:separator/>
      </w:r>
    </w:p>
  </w:footnote>
  <w:footnote w:type="continuationSeparator" w:id="0">
    <w:p w:rsidR="005C38C4" w:rsidRDefault="005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5DF"/>
    <w:multiLevelType w:val="hybridMultilevel"/>
    <w:tmpl w:val="61C404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0174AA"/>
    <w:multiLevelType w:val="hybridMultilevel"/>
    <w:tmpl w:val="2F46FDC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515BB2"/>
    <w:multiLevelType w:val="hybridMultilevel"/>
    <w:tmpl w:val="1C0C7DC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D7683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A550841"/>
    <w:multiLevelType w:val="multilevel"/>
    <w:tmpl w:val="30D01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4F45FF"/>
    <w:multiLevelType w:val="hybridMultilevel"/>
    <w:tmpl w:val="30D01D9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5C6BD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FCF7D9C"/>
    <w:multiLevelType w:val="hybridMultilevel"/>
    <w:tmpl w:val="40DA765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5E392B"/>
    <w:multiLevelType w:val="hybridMultilevel"/>
    <w:tmpl w:val="A9A6CA72"/>
    <w:lvl w:ilvl="0" w:tplc="C48A58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B4719C"/>
    <w:multiLevelType w:val="hybridMultilevel"/>
    <w:tmpl w:val="A1BA05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B0"/>
    <w:rsid w:val="000009C8"/>
    <w:rsid w:val="00006C36"/>
    <w:rsid w:val="00027046"/>
    <w:rsid w:val="00032AD7"/>
    <w:rsid w:val="00051E38"/>
    <w:rsid w:val="00057EB2"/>
    <w:rsid w:val="000A3FBF"/>
    <w:rsid w:val="000A6B45"/>
    <w:rsid w:val="000D6B51"/>
    <w:rsid w:val="000E1C71"/>
    <w:rsid w:val="000F32EB"/>
    <w:rsid w:val="000F337D"/>
    <w:rsid w:val="0010522F"/>
    <w:rsid w:val="00106B5F"/>
    <w:rsid w:val="001120E9"/>
    <w:rsid w:val="001205C2"/>
    <w:rsid w:val="001374C7"/>
    <w:rsid w:val="00140AA8"/>
    <w:rsid w:val="00163E98"/>
    <w:rsid w:val="0017704C"/>
    <w:rsid w:val="00180D45"/>
    <w:rsid w:val="001B49A1"/>
    <w:rsid w:val="001D10A3"/>
    <w:rsid w:val="001D6BAB"/>
    <w:rsid w:val="001E4F28"/>
    <w:rsid w:val="001F2F2F"/>
    <w:rsid w:val="002313D9"/>
    <w:rsid w:val="002577C0"/>
    <w:rsid w:val="002805C1"/>
    <w:rsid w:val="002852D7"/>
    <w:rsid w:val="002B2E69"/>
    <w:rsid w:val="002B5DE7"/>
    <w:rsid w:val="002D043B"/>
    <w:rsid w:val="002D4080"/>
    <w:rsid w:val="002F771E"/>
    <w:rsid w:val="003213F8"/>
    <w:rsid w:val="00327905"/>
    <w:rsid w:val="003421AD"/>
    <w:rsid w:val="0035013E"/>
    <w:rsid w:val="00365F88"/>
    <w:rsid w:val="003A03FF"/>
    <w:rsid w:val="003B74AE"/>
    <w:rsid w:val="003C778D"/>
    <w:rsid w:val="00404C05"/>
    <w:rsid w:val="00427782"/>
    <w:rsid w:val="00436166"/>
    <w:rsid w:val="00490EC6"/>
    <w:rsid w:val="004A0947"/>
    <w:rsid w:val="004C644C"/>
    <w:rsid w:val="004E117B"/>
    <w:rsid w:val="004E41F3"/>
    <w:rsid w:val="004F42B2"/>
    <w:rsid w:val="004F4C7C"/>
    <w:rsid w:val="00514425"/>
    <w:rsid w:val="00522EE3"/>
    <w:rsid w:val="00530764"/>
    <w:rsid w:val="00541D97"/>
    <w:rsid w:val="00551A84"/>
    <w:rsid w:val="00552874"/>
    <w:rsid w:val="0055601B"/>
    <w:rsid w:val="00556138"/>
    <w:rsid w:val="00562556"/>
    <w:rsid w:val="0057015F"/>
    <w:rsid w:val="005742BA"/>
    <w:rsid w:val="00583ED0"/>
    <w:rsid w:val="005A3E6B"/>
    <w:rsid w:val="005B4323"/>
    <w:rsid w:val="005B7853"/>
    <w:rsid w:val="005C38C4"/>
    <w:rsid w:val="005D315A"/>
    <w:rsid w:val="005D76AB"/>
    <w:rsid w:val="00605DC9"/>
    <w:rsid w:val="00611355"/>
    <w:rsid w:val="006170EC"/>
    <w:rsid w:val="00621885"/>
    <w:rsid w:val="00625C02"/>
    <w:rsid w:val="00632E49"/>
    <w:rsid w:val="006449FB"/>
    <w:rsid w:val="00670E05"/>
    <w:rsid w:val="006732AF"/>
    <w:rsid w:val="00676CDD"/>
    <w:rsid w:val="006A5B2B"/>
    <w:rsid w:val="006B65B2"/>
    <w:rsid w:val="006D44B0"/>
    <w:rsid w:val="006D7CC0"/>
    <w:rsid w:val="006D7D83"/>
    <w:rsid w:val="006E4FC3"/>
    <w:rsid w:val="006F64B0"/>
    <w:rsid w:val="00727657"/>
    <w:rsid w:val="00740121"/>
    <w:rsid w:val="00740749"/>
    <w:rsid w:val="00751EA6"/>
    <w:rsid w:val="00752A00"/>
    <w:rsid w:val="007574CD"/>
    <w:rsid w:val="007802CA"/>
    <w:rsid w:val="00785222"/>
    <w:rsid w:val="007D4B88"/>
    <w:rsid w:val="007D6CF7"/>
    <w:rsid w:val="008066BB"/>
    <w:rsid w:val="008160C3"/>
    <w:rsid w:val="008420AD"/>
    <w:rsid w:val="008616B5"/>
    <w:rsid w:val="0087059B"/>
    <w:rsid w:val="00891B99"/>
    <w:rsid w:val="00891CCE"/>
    <w:rsid w:val="0089299C"/>
    <w:rsid w:val="00894FDD"/>
    <w:rsid w:val="008B613C"/>
    <w:rsid w:val="00915C8C"/>
    <w:rsid w:val="0092350E"/>
    <w:rsid w:val="00941E53"/>
    <w:rsid w:val="00960E62"/>
    <w:rsid w:val="00974669"/>
    <w:rsid w:val="009B007E"/>
    <w:rsid w:val="009D0CD5"/>
    <w:rsid w:val="009E0BAD"/>
    <w:rsid w:val="009E1815"/>
    <w:rsid w:val="009E2EEB"/>
    <w:rsid w:val="00A10B2D"/>
    <w:rsid w:val="00A12FE1"/>
    <w:rsid w:val="00A25BFA"/>
    <w:rsid w:val="00A27C9C"/>
    <w:rsid w:val="00A50748"/>
    <w:rsid w:val="00A81054"/>
    <w:rsid w:val="00AC52A5"/>
    <w:rsid w:val="00AF149E"/>
    <w:rsid w:val="00AF3E23"/>
    <w:rsid w:val="00B00D78"/>
    <w:rsid w:val="00B04B42"/>
    <w:rsid w:val="00B12977"/>
    <w:rsid w:val="00B355F3"/>
    <w:rsid w:val="00B400BF"/>
    <w:rsid w:val="00B529F0"/>
    <w:rsid w:val="00B82CD4"/>
    <w:rsid w:val="00BA296A"/>
    <w:rsid w:val="00BC2B33"/>
    <w:rsid w:val="00C16B15"/>
    <w:rsid w:val="00C227F5"/>
    <w:rsid w:val="00C4000F"/>
    <w:rsid w:val="00C46B9C"/>
    <w:rsid w:val="00C6290D"/>
    <w:rsid w:val="00C854FC"/>
    <w:rsid w:val="00CA4EF4"/>
    <w:rsid w:val="00CB21A7"/>
    <w:rsid w:val="00CD08D6"/>
    <w:rsid w:val="00CD10E4"/>
    <w:rsid w:val="00CD64D8"/>
    <w:rsid w:val="00CD71DD"/>
    <w:rsid w:val="00D071C7"/>
    <w:rsid w:val="00D46DE5"/>
    <w:rsid w:val="00D66FC8"/>
    <w:rsid w:val="00D70C49"/>
    <w:rsid w:val="00D76C69"/>
    <w:rsid w:val="00D97A25"/>
    <w:rsid w:val="00DA50C8"/>
    <w:rsid w:val="00DD2CE1"/>
    <w:rsid w:val="00DE682A"/>
    <w:rsid w:val="00E015B2"/>
    <w:rsid w:val="00E1101B"/>
    <w:rsid w:val="00E1401D"/>
    <w:rsid w:val="00E14A7F"/>
    <w:rsid w:val="00E315E8"/>
    <w:rsid w:val="00E40F48"/>
    <w:rsid w:val="00E64D8C"/>
    <w:rsid w:val="00E72DB0"/>
    <w:rsid w:val="00E84CB5"/>
    <w:rsid w:val="00EC7801"/>
    <w:rsid w:val="00ED7B84"/>
    <w:rsid w:val="00EF2739"/>
    <w:rsid w:val="00F162C0"/>
    <w:rsid w:val="00F253E8"/>
    <w:rsid w:val="00F27F03"/>
    <w:rsid w:val="00F36B12"/>
    <w:rsid w:val="00F4114C"/>
    <w:rsid w:val="00F43263"/>
    <w:rsid w:val="00F44487"/>
    <w:rsid w:val="00F447E2"/>
    <w:rsid w:val="00F528B8"/>
    <w:rsid w:val="00F620C2"/>
    <w:rsid w:val="00F812F3"/>
    <w:rsid w:val="00F9073C"/>
    <w:rsid w:val="00FA483E"/>
    <w:rsid w:val="00FA51AB"/>
    <w:rsid w:val="00F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3ECE4-80F5-48AE-94B3-D8089DD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3E8"/>
  </w:style>
  <w:style w:type="paragraph" w:styleId="Heading1">
    <w:name w:val="heading 1"/>
    <w:basedOn w:val="Normal"/>
    <w:next w:val="Normal"/>
    <w:link w:val="Heading1Char"/>
    <w:uiPriority w:val="99"/>
    <w:qFormat/>
    <w:rsid w:val="00F253E8"/>
    <w:pPr>
      <w:keepNext/>
      <w:outlineLvl w:val="0"/>
    </w:pPr>
    <w:rPr>
      <w:rFonts w:ascii="Tahoma" w:hAnsi="Tahoma" w:cs="Tahoma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53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53E8"/>
    <w:pPr>
      <w:keepNext/>
      <w:outlineLvl w:val="2"/>
    </w:pPr>
    <w:rPr>
      <w:rFonts w:ascii="Tahoma" w:hAnsi="Tahoma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A25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A25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A25"/>
    <w:rPr>
      <w:rFonts w:ascii="Cambria" w:eastAsia="Times New Roman" w:hAnsi="Cambria" w:cs="Times New Roman"/>
      <w:b/>
      <w:bCs/>
      <w:sz w:val="26"/>
      <w:szCs w:val="26"/>
      <w:lang w:val="el-GR" w:eastAsia="el-GR"/>
    </w:rPr>
  </w:style>
  <w:style w:type="paragraph" w:customStyle="1" w:styleId="xl24">
    <w:name w:val="xl24"/>
    <w:basedOn w:val="Normal"/>
    <w:uiPriority w:val="99"/>
    <w:rsid w:val="00F253E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uiPriority w:val="99"/>
    <w:rsid w:val="00F253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uiPriority w:val="99"/>
    <w:rsid w:val="00F253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uiPriority w:val="99"/>
    <w:rsid w:val="00F253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uiPriority w:val="99"/>
    <w:rsid w:val="00F253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uiPriority w:val="99"/>
    <w:rsid w:val="00F253E8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uiPriority w:val="99"/>
    <w:rsid w:val="00F253E8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uiPriority w:val="99"/>
    <w:rsid w:val="00F253E8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uiPriority w:val="99"/>
    <w:rsid w:val="00F253E8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Normal"/>
    <w:uiPriority w:val="99"/>
    <w:rsid w:val="00F253E8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"/>
    <w:uiPriority w:val="99"/>
    <w:rsid w:val="00F253E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"/>
    <w:uiPriority w:val="99"/>
    <w:rsid w:val="00F253E8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al"/>
    <w:uiPriority w:val="99"/>
    <w:rsid w:val="00F253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al"/>
    <w:uiPriority w:val="99"/>
    <w:rsid w:val="00F253E8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53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A25"/>
    <w:rPr>
      <w:sz w:val="20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rsid w:val="00F253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A25"/>
    <w:rPr>
      <w:sz w:val="20"/>
      <w:szCs w:val="20"/>
      <w:lang w:val="el-GR" w:eastAsia="el-GR"/>
    </w:rPr>
  </w:style>
  <w:style w:type="character" w:styleId="Hyperlink">
    <w:name w:val="Hyperlink"/>
    <w:basedOn w:val="DefaultParagraphFont"/>
    <w:uiPriority w:val="99"/>
    <w:rsid w:val="00E315E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56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25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0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.kor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chers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Grizli777</Company>
  <LinksUpToDate>false</LinksUpToDate>
  <CharactersWithSpaces>3798</CharactersWithSpaces>
  <SharedDoc>false</SharedDoc>
  <HLinks>
    <vt:vector size="12" baseType="variant">
      <vt:variant>
        <vt:i4>5177445</vt:i4>
      </vt:variant>
      <vt:variant>
        <vt:i4>3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Χρήστος Δροσόπουλος</dc:creator>
  <cp:lastModifiedBy>Windows User</cp:lastModifiedBy>
  <cp:revision>3</cp:revision>
  <cp:lastPrinted>2017-05-25T07:38:00Z</cp:lastPrinted>
  <dcterms:created xsi:type="dcterms:W3CDTF">2018-05-01T20:02:00Z</dcterms:created>
  <dcterms:modified xsi:type="dcterms:W3CDTF">2018-05-01T20:05:00Z</dcterms:modified>
</cp:coreProperties>
</file>